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6A65" w14:textId="77777777" w:rsidR="007F1A76" w:rsidRPr="007F1A76" w:rsidRDefault="007F1A76" w:rsidP="00C05316">
      <w:pPr>
        <w:shd w:val="clear" w:color="auto" w:fill="1C7ABF"/>
        <w:spacing w:after="315" w:line="1170" w:lineRule="atLeast"/>
        <w:ind w:firstLine="708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-12"/>
          <w:kern w:val="36"/>
          <w:sz w:val="105"/>
          <w:szCs w:val="105"/>
          <w:lang w:eastAsia="es-CO"/>
        </w:rPr>
      </w:pPr>
      <w:r w:rsidRPr="007F1A76">
        <w:rPr>
          <w:rFonts w:ascii="Arial" w:eastAsia="Times New Roman" w:hAnsi="Arial" w:cs="Arial"/>
          <w:b/>
          <w:bCs/>
          <w:color w:val="FFFFFF"/>
          <w:spacing w:val="-12"/>
          <w:kern w:val="36"/>
          <w:sz w:val="105"/>
          <w:szCs w:val="105"/>
          <w:lang w:eastAsia="es-CO"/>
        </w:rPr>
        <w:t>Artículo 364-5 del Estatuto Tributario</w:t>
      </w:r>
    </w:p>
    <w:p w14:paraId="49C1711E" w14:textId="77777777" w:rsidR="007F1A76" w:rsidRPr="007F1A76" w:rsidRDefault="007F1A76" w:rsidP="007F1A76">
      <w:pPr>
        <w:shd w:val="clear" w:color="auto" w:fill="1C7ABF"/>
        <w:spacing w:after="540" w:line="510" w:lineRule="atLeast"/>
        <w:jc w:val="center"/>
        <w:outlineLvl w:val="1"/>
        <w:rPr>
          <w:rFonts w:ascii="Arial" w:eastAsia="Times New Roman" w:hAnsi="Arial" w:cs="Arial"/>
          <w:color w:val="FFFFFF"/>
          <w:sz w:val="33"/>
          <w:szCs w:val="33"/>
          <w:lang w:eastAsia="es-CO"/>
        </w:rPr>
      </w:pPr>
      <w:r w:rsidRPr="007F1A76">
        <w:rPr>
          <w:rFonts w:ascii="Arial" w:eastAsia="Times New Roman" w:hAnsi="Arial" w:cs="Arial"/>
          <w:color w:val="FFFFFF"/>
          <w:sz w:val="33"/>
          <w:szCs w:val="33"/>
          <w:lang w:eastAsia="es-CO"/>
        </w:rPr>
        <w:t xml:space="preserve">Información en la página web para la </w:t>
      </w:r>
      <w:r>
        <w:rPr>
          <w:rFonts w:ascii="Arial" w:eastAsia="Times New Roman" w:hAnsi="Arial" w:cs="Arial"/>
          <w:color w:val="FFFFFF"/>
          <w:sz w:val="33"/>
          <w:szCs w:val="33"/>
          <w:lang w:eastAsia="es-CO"/>
        </w:rPr>
        <w:t>Actualización</w:t>
      </w:r>
      <w:r w:rsidRPr="007F1A76">
        <w:rPr>
          <w:rFonts w:ascii="Arial" w:eastAsia="Times New Roman" w:hAnsi="Arial" w:cs="Arial"/>
          <w:color w:val="FFFFFF"/>
          <w:sz w:val="33"/>
          <w:szCs w:val="33"/>
          <w:lang w:eastAsia="es-CO"/>
        </w:rPr>
        <w:t xml:space="preserve"> de la </w:t>
      </w:r>
      <w:r>
        <w:rPr>
          <w:rFonts w:ascii="Arial" w:eastAsia="Times New Roman" w:hAnsi="Arial" w:cs="Arial"/>
          <w:color w:val="FFFFFF"/>
          <w:sz w:val="33"/>
          <w:szCs w:val="33"/>
          <w:lang w:eastAsia="es-CO"/>
        </w:rPr>
        <w:t>Fundación El Buen Pastor en el</w:t>
      </w:r>
      <w:r w:rsidRPr="007F1A76">
        <w:rPr>
          <w:rFonts w:ascii="Arial" w:eastAsia="Times New Roman" w:hAnsi="Arial" w:cs="Arial"/>
          <w:color w:val="FFFFFF"/>
          <w:sz w:val="33"/>
          <w:szCs w:val="33"/>
          <w:lang w:eastAsia="es-CO"/>
        </w:rPr>
        <w:t xml:space="preserve"> Régimen Tributario Especial</w:t>
      </w:r>
    </w:p>
    <w:p w14:paraId="1D1D703B" w14:textId="77777777" w:rsidR="007F1A76" w:rsidRDefault="007F1A76" w:rsidP="007F1A76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</w:p>
    <w:p w14:paraId="0D67433B" w14:textId="77777777" w:rsidR="00BC70AB" w:rsidRPr="00BC70AB" w:rsidRDefault="00BC70AB" w:rsidP="007F1A76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PARÁGRAFO 2. El registro de que trata el presente artículo será público y deberá contener, como mínimo:</w:t>
      </w:r>
    </w:p>
    <w:p w14:paraId="4D8ADFF6" w14:textId="77777777" w:rsidR="007F1A76" w:rsidRDefault="00BC70AB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1. La denominación, la identificación y el domicilio de la entidad.</w:t>
      </w:r>
    </w:p>
    <w:p w14:paraId="63BEBCAD" w14:textId="34959A8C" w:rsidR="00BC70AB" w:rsidRDefault="00BC70AB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br/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Fundación El Buen Pastor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br/>
        <w:t>NIT: 8</w:t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11</w:t>
      </w:r>
      <w:r w:rsidR="00D362CD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.</w:t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039</w:t>
      </w:r>
      <w:r w:rsidR="00D362CD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.</w:t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124-6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br/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Cr 22 # 47-40 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Barrio </w:t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Buenos Aires</w:t>
      </w:r>
      <w:r w:rsidR="007F1A76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-</w:t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 Miraflores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 – Teléfono </w:t>
      </w:r>
      <w:r w:rsidR="005936F4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6044975595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. </w:t>
      </w:r>
      <w:r w:rsidR="00CA773A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Medellín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, Colombia.</w:t>
      </w:r>
    </w:p>
    <w:p w14:paraId="275930A9" w14:textId="77777777" w:rsidR="00CA773A" w:rsidRPr="00BC70AB" w:rsidRDefault="00CA773A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</w:p>
    <w:p w14:paraId="23AC87E2" w14:textId="77777777" w:rsidR="00BC70AB" w:rsidRDefault="00BC70AB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2. La descripción de la actividad meritoria.</w:t>
      </w:r>
    </w:p>
    <w:p w14:paraId="2CE59D54" w14:textId="77777777" w:rsidR="007F1A76" w:rsidRPr="00BC70AB" w:rsidRDefault="007F1A76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</w:p>
    <w:p w14:paraId="7FD16A24" w14:textId="77777777" w:rsidR="001B0E93" w:rsidRDefault="00BC70AB" w:rsidP="007F1A76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“Este es un recuento de los principales fines, enmarcados dentro de la actividad meritoria</w:t>
      </w:r>
      <w:r w:rsidR="007F1A76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: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 </w:t>
      </w:r>
      <w:r w:rsidR="002F2C7B" w:rsidRPr="007F1A76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Actividades de desarrollo social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, que tiene </w:t>
      </w:r>
      <w:r w:rsidR="002F2C7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la Fundación el Buen Pastor</w:t>
      </w: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:</w:t>
      </w:r>
      <w:r w:rsidR="00442C6F">
        <w:rPr>
          <w:rFonts w:ascii="Arial" w:eastAsia="Times New Roman" w:hAnsi="Arial" w:cs="Arial"/>
          <w:color w:val="3B444F"/>
          <w:sz w:val="27"/>
          <w:szCs w:val="27"/>
          <w:lang w:eastAsia="es-CO"/>
        </w:rPr>
        <w:t xml:space="preserve"> </w:t>
      </w:r>
    </w:p>
    <w:p w14:paraId="1FE1E3FC" w14:textId="77777777" w:rsidR="002F2C7B" w:rsidRPr="002F2C7B" w:rsidRDefault="007F1A76" w:rsidP="007F1A76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>
        <w:rPr>
          <w:rFonts w:ascii="Arial" w:eastAsia="Times New Roman" w:hAnsi="Arial" w:cs="Arial"/>
          <w:color w:val="3B444F"/>
          <w:sz w:val="27"/>
          <w:szCs w:val="27"/>
          <w:lang w:eastAsia="es-CO"/>
        </w:rPr>
        <w:lastRenderedPageBreak/>
        <w:t>1)</w:t>
      </w:r>
      <w:r w:rsidR="002F2C7B" w:rsidRPr="002F2C7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Reducir los factores de riesgo social que afectan a las mujeres y sus familias, desde la restitución de derechos y la toma de conciencia sobre sus deberes ciudadanos.</w:t>
      </w:r>
    </w:p>
    <w:p w14:paraId="37F40C98" w14:textId="77777777" w:rsidR="002F2C7B" w:rsidRPr="002F2C7B" w:rsidRDefault="007F1A76" w:rsidP="007F1A76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>
        <w:rPr>
          <w:rFonts w:ascii="Arial" w:eastAsia="Times New Roman" w:hAnsi="Arial" w:cs="Arial"/>
          <w:color w:val="3B444F"/>
          <w:sz w:val="27"/>
          <w:szCs w:val="27"/>
          <w:lang w:eastAsia="es-CO"/>
        </w:rPr>
        <w:t>2)</w:t>
      </w:r>
      <w:r w:rsidR="002F2C7B" w:rsidRPr="002F2C7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Propiciar el bienestar social que favorezca el crecimiento integral de la mujer y la transformación de su proyecto de vida a nivel personal, familiar y social.</w:t>
      </w:r>
    </w:p>
    <w:p w14:paraId="2893F917" w14:textId="77777777" w:rsidR="002F2C7B" w:rsidRDefault="007F1A76" w:rsidP="007F1A76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>
        <w:rPr>
          <w:rFonts w:ascii="Arial" w:eastAsia="Times New Roman" w:hAnsi="Arial" w:cs="Arial"/>
          <w:color w:val="3B444F"/>
          <w:sz w:val="27"/>
          <w:szCs w:val="27"/>
          <w:lang w:eastAsia="es-CO"/>
        </w:rPr>
        <w:t>3)</w:t>
      </w:r>
      <w:r w:rsidR="002F2C7B" w:rsidRPr="002F2C7B">
        <w:rPr>
          <w:rFonts w:ascii="Arial" w:eastAsia="Times New Roman" w:hAnsi="Arial" w:cs="Arial"/>
          <w:color w:val="3B444F"/>
          <w:sz w:val="27"/>
          <w:szCs w:val="27"/>
          <w:lang w:eastAsia="es-CO"/>
        </w:rPr>
        <w:t>Anunciar la buena Nueva del Reino, con una metodología experiencial y testimonial que lleve a una transformación humano-espiritual, promoviendo los valores.</w:t>
      </w:r>
    </w:p>
    <w:p w14:paraId="4FC7A0FA" w14:textId="1225EDA0" w:rsidR="002F2C7B" w:rsidRDefault="00BC70AB" w:rsidP="0001320C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3. Monto y destino de la reinversión del beneficio o excedente neto del año</w:t>
      </w:r>
      <w:r w:rsidR="002F2C7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 xml:space="preserve"> </w:t>
      </w:r>
      <w:r w:rsidR="00E630C9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202</w:t>
      </w:r>
      <w:r w:rsidR="005936F4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5</w:t>
      </w:r>
      <w:r w:rsidR="002F2C7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.</w:t>
      </w:r>
    </w:p>
    <w:p w14:paraId="29C03CFD" w14:textId="2F812F19" w:rsidR="00E65CD5" w:rsidRDefault="00E65CD5" w:rsidP="0001320C">
      <w:pPr>
        <w:shd w:val="clear" w:color="auto" w:fill="FFFFFF"/>
        <w:spacing w:after="480" w:line="240" w:lineRule="auto"/>
        <w:jc w:val="both"/>
      </w:pPr>
      <w:r>
        <w:fldChar w:fldCharType="begin"/>
      </w:r>
      <w:r>
        <w:instrText xml:space="preserve"> LINK </w:instrText>
      </w:r>
      <w:r w:rsidR="005936F4">
        <w:instrText xml:space="preserve">Excel.Sheet.12 "D:\\Disco_D\\FUND\\DOCUMENTOS PERMANENCIA\\2024\\1 REGIMEN TRIBUTARIO ESPECIAL\\DOC ANEXAR DIAN\\2024 FORMATO 2531.xlsx" presentación!F20C4:F24C6 </w:instrText>
      </w:r>
      <w:r>
        <w:instrText xml:space="preserve">\a \f 4 \h  \* MERGEFORMAT </w:instrText>
      </w:r>
      <w:r>
        <w:fldChar w:fldCharType="separate"/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3167"/>
        <w:gridCol w:w="2275"/>
      </w:tblGrid>
      <w:tr w:rsidR="00E65CD5" w:rsidRPr="00E65CD5" w14:paraId="754D81EF" w14:textId="77777777" w:rsidTr="00E65CD5">
        <w:trPr>
          <w:trHeight w:val="600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5F4C8DFA" w14:textId="7F563871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PROYECTO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16EF9504" w14:textId="7777777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VALOR EN PESOS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00346684" w14:textId="7777777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PLAZO DE REINVERSIÓN</w:t>
            </w:r>
          </w:p>
        </w:tc>
      </w:tr>
      <w:tr w:rsidR="00E65CD5" w:rsidRPr="00E65CD5" w14:paraId="69A80D9C" w14:textId="77777777" w:rsidTr="00E65CD5">
        <w:trPr>
          <w:trHeight w:val="6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9F91" w14:textId="0B2F040E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Ejecución excedente Proyecto Comunidad de NSC del Buen Pastor (Nómina y gastos</w:t>
            </w:r>
            <w:r w:rsidR="005936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administrativos</w:t>
            </w: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5B90" w14:textId="72689B6E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$</w:t>
            </w: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</w:t>
            </w:r>
            <w:r w:rsidR="005936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0</w:t>
            </w: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6,</w:t>
            </w:r>
            <w:r w:rsidR="001B2C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981</w:t>
            </w: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,0</w:t>
            </w:r>
            <w:r w:rsidR="001B2C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14</w:t>
            </w: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6DA4" w14:textId="1681925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color w:val="000000"/>
                <w:lang w:eastAsia="es-CO"/>
              </w:rPr>
              <w:t>Durante el año 202</w:t>
            </w:r>
            <w:r w:rsidR="001B2CA9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</w:tr>
      <w:tr w:rsidR="00E65CD5" w:rsidRPr="00E65CD5" w14:paraId="044A3C5A" w14:textId="77777777" w:rsidTr="00E65CD5">
        <w:trPr>
          <w:trHeight w:val="6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EFC20" w14:textId="7777777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Costos de personal y actividades del programa promoción de la mujer (Plan Estratégico)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4B64" w14:textId="12E2E23C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$</w:t>
            </w:r>
            <w:r w:rsidR="001B2C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88</w:t>
            </w: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,</w:t>
            </w:r>
            <w:r w:rsidR="001B2C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350</w:t>
            </w:r>
            <w:r w:rsidRPr="00E65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,</w:t>
            </w:r>
            <w:r w:rsidR="001B2C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986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073B" w14:textId="0B10DEDE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color w:val="000000"/>
                <w:lang w:eastAsia="es-CO"/>
              </w:rPr>
              <w:t>Durante el año 202</w:t>
            </w:r>
            <w:r w:rsidR="001B2CA9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</w:tr>
      <w:tr w:rsidR="00E65CD5" w:rsidRPr="00E65CD5" w14:paraId="41908537" w14:textId="77777777" w:rsidTr="00E65CD5">
        <w:trPr>
          <w:trHeight w:val="3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FAF9" w14:textId="7777777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F7BA" w14:textId="7777777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692B" w14:textId="7777777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E65CD5" w:rsidRPr="00E65CD5" w14:paraId="4A48A252" w14:textId="77777777" w:rsidTr="00E65CD5">
        <w:trPr>
          <w:trHeight w:val="3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6CB7" w14:textId="77777777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Total</w:t>
            </w:r>
            <w:proofErr w:type="gramEnd"/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aplicación de excedentes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8B3C" w14:textId="39A06BE9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$</w:t>
            </w:r>
            <w:r w:rsidR="001B2C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295</w:t>
            </w:r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,</w:t>
            </w:r>
            <w:r w:rsidR="001B2C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332</w:t>
            </w:r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,000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6612" w14:textId="16E95E92" w:rsidR="00E65CD5" w:rsidRPr="00E65CD5" w:rsidRDefault="00E65CD5" w:rsidP="00E6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65C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Durante el año 202</w:t>
            </w:r>
            <w:r w:rsidR="001B2CA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</w:tbl>
    <w:p w14:paraId="3907105E" w14:textId="5F87FF33" w:rsidR="00CF6212" w:rsidRDefault="00E65CD5" w:rsidP="0001320C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>
        <w:fldChar w:fldCharType="end"/>
      </w:r>
    </w:p>
    <w:p w14:paraId="57554A25" w14:textId="77777777" w:rsidR="002F2C7B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4. El monto y el destino de las asignaciones permanentes que se hayan realizado en el año y los plazos adicionales que estén autorizados por el máximo órgano social, cuando corresponda.</w:t>
      </w: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br/>
      </w:r>
    </w:p>
    <w:p w14:paraId="08993F1C" w14:textId="77777777" w:rsidR="00A62504" w:rsidRDefault="00A62504" w:rsidP="0001320C">
      <w:pPr>
        <w:shd w:val="clear" w:color="auto" w:fill="FFFFFF"/>
        <w:spacing w:after="0" w:line="240" w:lineRule="auto"/>
        <w:jc w:val="both"/>
        <w:rPr>
          <w:bdr w:val="none" w:sz="0" w:space="0" w:color="auto" w:frame="1"/>
          <w:lang w:eastAsia="es-CO"/>
        </w:rPr>
      </w:pPr>
    </w:p>
    <w:p w14:paraId="566D01DD" w14:textId="77777777" w:rsidR="00A62504" w:rsidRDefault="00A62504" w:rsidP="0001320C">
      <w:pPr>
        <w:shd w:val="clear" w:color="auto" w:fill="FFFFFF"/>
        <w:spacing w:after="0" w:line="240" w:lineRule="auto"/>
        <w:jc w:val="both"/>
        <w:rPr>
          <w:bdr w:val="none" w:sz="0" w:space="0" w:color="auto" w:frame="1"/>
          <w:lang w:eastAsia="es-CO"/>
        </w:rPr>
      </w:pPr>
    </w:p>
    <w:p w14:paraId="65069A58" w14:textId="77777777" w:rsidR="00A62504" w:rsidRDefault="00A62504" w:rsidP="0001320C">
      <w:pPr>
        <w:shd w:val="clear" w:color="auto" w:fill="FFFFFF"/>
        <w:spacing w:after="0" w:line="240" w:lineRule="auto"/>
        <w:jc w:val="both"/>
        <w:rPr>
          <w:bdr w:val="none" w:sz="0" w:space="0" w:color="auto" w:frame="1"/>
          <w:lang w:eastAsia="es-CO"/>
        </w:rPr>
      </w:pPr>
    </w:p>
    <w:p w14:paraId="698FFD98" w14:textId="77777777" w:rsidR="00A62504" w:rsidRDefault="00A62504" w:rsidP="0001320C">
      <w:pPr>
        <w:shd w:val="clear" w:color="auto" w:fill="FFFFFF"/>
        <w:spacing w:after="0" w:line="240" w:lineRule="auto"/>
        <w:jc w:val="both"/>
        <w:rPr>
          <w:bdr w:val="none" w:sz="0" w:space="0" w:color="auto" w:frame="1"/>
          <w:lang w:eastAsia="es-CO"/>
        </w:rPr>
      </w:pPr>
    </w:p>
    <w:p w14:paraId="787EB16E" w14:textId="495C009A" w:rsidR="00A62504" w:rsidRDefault="00A62504" w:rsidP="0001320C">
      <w:pPr>
        <w:shd w:val="clear" w:color="auto" w:fill="FFFFFF"/>
        <w:spacing w:after="0" w:line="240" w:lineRule="auto"/>
        <w:jc w:val="both"/>
      </w:pPr>
      <w:r>
        <w:rPr>
          <w:bdr w:val="none" w:sz="0" w:space="0" w:color="auto" w:frame="1"/>
          <w:lang w:eastAsia="es-CO"/>
        </w:rPr>
        <w:fldChar w:fldCharType="begin"/>
      </w:r>
      <w:r>
        <w:rPr>
          <w:bdr w:val="none" w:sz="0" w:space="0" w:color="auto" w:frame="1"/>
          <w:lang w:eastAsia="es-CO"/>
        </w:rPr>
        <w:instrText xml:space="preserve"> LINK Excel.Sheet.12 "D:\\Disco_D\\FUND\\DOCUMENTOS PERMANENCIA\\2025\\1 REGIMEN TRIBUTARIO ESPECIAL\\DOC ANEXAR DIAN\\2025 FORMATO 2531.xlsx" "presentación!F29C4:F30C5" \a \f 4 \h </w:instrText>
      </w:r>
      <w:r>
        <w:rPr>
          <w:bdr w:val="none" w:sz="0" w:space="0" w:color="auto" w:frame="1"/>
          <w:lang w:eastAsia="es-CO"/>
        </w:rPr>
        <w:fldChar w:fldCharType="separate"/>
      </w: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2784"/>
      </w:tblGrid>
      <w:tr w:rsidR="00A62504" w:rsidRPr="00A62504" w14:paraId="425BE816" w14:textId="77777777" w:rsidTr="00A62504">
        <w:trPr>
          <w:trHeight w:val="30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39FD5C8F" w14:textId="1B49C7B2" w:rsidR="00A62504" w:rsidRPr="00A62504" w:rsidRDefault="00A62504" w:rsidP="00A62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A62504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lastRenderedPageBreak/>
              <w:t>MONTO ASIGNACIONES PERMANENTES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47D49B70" w14:textId="77777777" w:rsidR="00A62504" w:rsidRPr="00A62504" w:rsidRDefault="00A62504" w:rsidP="00A62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A62504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DESTINACIÓN</w:t>
            </w:r>
          </w:p>
        </w:tc>
      </w:tr>
      <w:tr w:rsidR="00A62504" w:rsidRPr="00A62504" w14:paraId="3D5FF1B0" w14:textId="77777777" w:rsidTr="00A62504">
        <w:trPr>
          <w:trHeight w:val="1500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A02" w14:textId="14FFD97C" w:rsidR="00A62504" w:rsidRPr="00A62504" w:rsidRDefault="00A62504" w:rsidP="00A62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250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                                                        475,914,718 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6BCA5" w14:textId="77777777" w:rsidR="00A62504" w:rsidRPr="00A62504" w:rsidRDefault="00A62504" w:rsidP="00A62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250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Ejecución a largo plazo programa promoción de la mujer, en las actividades establecidas en el plan estratégico </w:t>
            </w:r>
          </w:p>
        </w:tc>
      </w:tr>
    </w:tbl>
    <w:p w14:paraId="1FC8389F" w14:textId="24C7CE6C" w:rsidR="00F15608" w:rsidRDefault="00A62504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fldChar w:fldCharType="end"/>
      </w:r>
    </w:p>
    <w:p w14:paraId="73F0764D" w14:textId="7C986785" w:rsidR="00F15608" w:rsidRDefault="00F15608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2C67E5EF" w14:textId="77777777" w:rsidR="00F15608" w:rsidRDefault="00F15608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1CAC145F" w14:textId="77777777" w:rsidR="00F15608" w:rsidRDefault="00F15608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51622699" w14:textId="50733698" w:rsidR="00BC70AB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5. Los nombres e identificación de las personas que ocupan cargos gerenciales, directivos o de control.</w:t>
      </w:r>
    </w:p>
    <w:p w14:paraId="0D8E4351" w14:textId="77777777" w:rsidR="00F15608" w:rsidRDefault="00F15608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3C356314" w14:textId="399BF24F" w:rsidR="00981EDE" w:rsidRDefault="00981EDE" w:rsidP="0001320C">
      <w:pPr>
        <w:shd w:val="clear" w:color="auto" w:fill="FFFFFF"/>
        <w:spacing w:after="0" w:line="240" w:lineRule="auto"/>
        <w:jc w:val="both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5936F4">
        <w:rPr>
          <w:noProof/>
        </w:rPr>
        <w:instrText xml:space="preserve">Excel.Sheet.12 "D:\\Disco_D\\FUND\\DOCUMENTOS PERMANENCIA\\2024\\1 REGIMEN TRIBUTARIO ESPECIAL\\DOC ANEXAR DIAN\\2024 FORMATO 2531.xlsx" presentación!F1C3:F10C5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560"/>
        <w:gridCol w:w="3040"/>
      </w:tblGrid>
      <w:tr w:rsidR="00981EDE" w:rsidRPr="00981EDE" w14:paraId="3440B858" w14:textId="77777777" w:rsidTr="00981EDE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7AC9A2A2" w14:textId="3396D350" w:rsidR="00981EDE" w:rsidRPr="00981EDE" w:rsidRDefault="00981EDE" w:rsidP="0098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Numero de documento</w:t>
            </w:r>
            <w:r w:rsidRPr="00981EDE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br/>
              <w:t xml:space="preserve">de </w:t>
            </w:r>
            <w:proofErr w:type="spellStart"/>
            <w:r w:rsidRPr="00981EDE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identificacion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247123FA" w14:textId="77777777" w:rsidR="00981EDE" w:rsidRPr="00981EDE" w:rsidRDefault="00981EDE" w:rsidP="0098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NOMBRE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237E02DE" w14:textId="77777777" w:rsidR="00981EDE" w:rsidRPr="00981EDE" w:rsidRDefault="00981EDE" w:rsidP="0098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Denominación del</w:t>
            </w:r>
            <w:r w:rsidRPr="00981EDE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br/>
              <w:t>cargo</w:t>
            </w:r>
          </w:p>
        </w:tc>
      </w:tr>
      <w:tr w:rsidR="00981EDE" w:rsidRPr="00981EDE" w14:paraId="4AF66E73" w14:textId="77777777" w:rsidTr="00981ED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DC90" w14:textId="77777777" w:rsidR="00981EDE" w:rsidRPr="00981EDE" w:rsidRDefault="00981EDE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66899586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5CEC" w14:textId="77777777" w:rsidR="00981EDE" w:rsidRPr="00981EDE" w:rsidRDefault="00981EDE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HENNIS MARLLEY PRECIADO CORTES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B70E" w14:textId="77777777" w:rsidR="00981EDE" w:rsidRPr="00981EDE" w:rsidRDefault="00981EDE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REPRESENTANTE LEGAL</w:t>
            </w:r>
          </w:p>
        </w:tc>
      </w:tr>
      <w:tr w:rsidR="00981EDE" w:rsidRPr="00981EDE" w14:paraId="14444BC6" w14:textId="77777777" w:rsidTr="00981EDE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0DDD" w14:textId="77777777" w:rsidR="00981EDE" w:rsidRPr="00981EDE" w:rsidRDefault="00981EDE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65756249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BA31" w14:textId="77777777" w:rsidR="00981EDE" w:rsidRPr="00981EDE" w:rsidRDefault="00981EDE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NIDIA STELLA QUIMBAYO GARRIDO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BAA7" w14:textId="77777777" w:rsidR="00981EDE" w:rsidRPr="00981EDE" w:rsidRDefault="00981EDE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REPRESENTANTE LEGAL SUPLENTE</w:t>
            </w:r>
          </w:p>
        </w:tc>
      </w:tr>
      <w:tr w:rsidR="00A62504" w:rsidRPr="00981EDE" w14:paraId="14B52710" w14:textId="77777777" w:rsidTr="00981ED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99C3" w14:textId="5C1F5A45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42134871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957A" w14:textId="08383D01" w:rsidR="00A62504" w:rsidRPr="00981EDE" w:rsidRDefault="00A62504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FABIOLA TAPASCO GOMEZ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0F50" w14:textId="51505A05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CONSEJERA DIRECTIVA</w:t>
            </w:r>
          </w:p>
        </w:tc>
      </w:tr>
      <w:tr w:rsidR="00A62504" w:rsidRPr="00981EDE" w14:paraId="474A62B4" w14:textId="77777777" w:rsidTr="00981ED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50BB" w14:textId="47071EAA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10271228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C716" w14:textId="114F268C" w:rsidR="00A62504" w:rsidRPr="00981EDE" w:rsidRDefault="00A62504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GERMAN AUGUSTO OSORIO ZULUAGA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76D4" w14:textId="59D21915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CONSEJERO DIRECTIVO</w:t>
            </w:r>
          </w:p>
        </w:tc>
      </w:tr>
      <w:tr w:rsidR="00A62504" w:rsidRPr="00981EDE" w14:paraId="53FABEB6" w14:textId="77777777" w:rsidTr="00981ED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7C5E" w14:textId="18A357BC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79302662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E7FB" w14:textId="64A8B7CE" w:rsidR="00A62504" w:rsidRPr="00981EDE" w:rsidRDefault="00A62504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JAIRO ENRIQUE CONTRERAS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6D1D" w14:textId="1932F6C7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CONSEJERO DIRECTIVO</w:t>
            </w:r>
          </w:p>
        </w:tc>
      </w:tr>
      <w:tr w:rsidR="00A62504" w:rsidRPr="00981EDE" w14:paraId="53B9CAB6" w14:textId="77777777" w:rsidTr="00981ED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2967" w14:textId="40401D18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24731057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33BA" w14:textId="4CBEA380" w:rsidR="00A62504" w:rsidRPr="00981EDE" w:rsidRDefault="00A62504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SANDRA MILENA PINEDA ARISTIZABAL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4235" w14:textId="5281CED5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CONSEJERA DIRECTIVO SUPLENTE</w:t>
            </w:r>
          </w:p>
        </w:tc>
      </w:tr>
      <w:tr w:rsidR="00A62504" w:rsidRPr="00981EDE" w14:paraId="1969F7F8" w14:textId="77777777" w:rsidTr="00981EDE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91B2" w14:textId="6D165658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51666733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0A85" w14:textId="2132089A" w:rsidR="00A62504" w:rsidRPr="00981EDE" w:rsidRDefault="00A62504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LUZ STELLA SIERRA GUTIERREZ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5447" w14:textId="3F802C47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REVISOR FISCAL PRINCIPAL</w:t>
            </w:r>
          </w:p>
        </w:tc>
      </w:tr>
      <w:tr w:rsidR="00A62504" w:rsidRPr="00981EDE" w14:paraId="64BB4B5A" w14:textId="77777777" w:rsidTr="00981EDE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A636" w14:textId="3D5784AC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21384462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132C" w14:textId="774B1777" w:rsidR="00A62504" w:rsidRPr="00981EDE" w:rsidRDefault="00A62504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color w:val="000000"/>
                <w:lang w:eastAsia="es-CO"/>
              </w:rPr>
              <w:t>MARIA ROSALBA RIOS TEJADA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699B" w14:textId="4C3DBFBA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81ED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REVISOR FISCAL SUPLENTE</w:t>
            </w:r>
          </w:p>
        </w:tc>
      </w:tr>
      <w:tr w:rsidR="00A62504" w:rsidRPr="00981EDE" w14:paraId="4A315E2E" w14:textId="77777777" w:rsidTr="006205D8">
        <w:trPr>
          <w:trHeight w:val="5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6B934" w14:textId="50F452D5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BBCE2" w14:textId="3DED3AC4" w:rsidR="00A62504" w:rsidRPr="00981EDE" w:rsidRDefault="00A62504" w:rsidP="0098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9FE65" w14:textId="5D9BD2A7" w:rsidR="00A62504" w:rsidRPr="00981EDE" w:rsidRDefault="00A62504" w:rsidP="00981E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523B3A98" w14:textId="62F6DD5B" w:rsidR="00AF1A9B" w:rsidRDefault="00981EDE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>
        <w:rPr>
          <w:noProof/>
        </w:rPr>
        <w:fldChar w:fldCharType="end"/>
      </w:r>
    </w:p>
    <w:p w14:paraId="639831E5" w14:textId="77777777" w:rsidR="00BC70AB" w:rsidRDefault="00BC70AB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60BF0D4F" w14:textId="77777777" w:rsidR="00BC70AB" w:rsidRPr="00BC70AB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6. El monto total de pagos salariales a los miembros de los cuerpos directivos, sin obligación de discriminar los pagos individuales.</w:t>
      </w:r>
    </w:p>
    <w:p w14:paraId="1C6E77DA" w14:textId="77777777" w:rsidR="00E56F83" w:rsidRDefault="00E56F83" w:rsidP="00BC70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</w:pPr>
    </w:p>
    <w:p w14:paraId="54F8AC1A" w14:textId="77777777" w:rsidR="00E630C9" w:rsidRDefault="00645993" w:rsidP="00BC70AB">
      <w:pPr>
        <w:spacing w:after="0" w:line="240" w:lineRule="auto"/>
      </w:pPr>
      <w:r>
        <w:rPr>
          <w:noProof/>
          <w:lang w:val="en-US"/>
        </w:rPr>
        <w:fldChar w:fldCharType="begin"/>
      </w:r>
      <w:r w:rsidRPr="00E630C9">
        <w:rPr>
          <w:noProof/>
        </w:rPr>
        <w:instrText xml:space="preserve"> LINK </w:instrText>
      </w:r>
      <w:r w:rsidR="00E630C9" w:rsidRPr="00E630C9">
        <w:rPr>
          <w:noProof/>
        </w:rPr>
        <w:instrText xml:space="preserve">Excel.Sheet.12 "F:\\FUND\\DOCUMENTOS PERMANENCIA\\2021\\PAPELES DE TRABAJO\\2021 FORMATO 2531.xlsx" presentación!F14C4:F14C5 </w:instrText>
      </w:r>
      <w:r w:rsidRPr="00E630C9">
        <w:rPr>
          <w:noProof/>
        </w:rPr>
        <w:instrText xml:space="preserve">\a \f 4 \h  \* MERGEFORMAT </w:instrText>
      </w:r>
      <w:r>
        <w:rPr>
          <w:noProof/>
          <w:lang w:val="en-US"/>
        </w:rPr>
        <w:fldChar w:fldCharType="separate"/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5912"/>
        <w:gridCol w:w="3104"/>
      </w:tblGrid>
      <w:tr w:rsidR="00E630C9" w:rsidRPr="00E630C9" w14:paraId="1B2FADD8" w14:textId="77777777" w:rsidTr="00E630C9">
        <w:trPr>
          <w:divId w:val="1953321169"/>
          <w:trHeight w:val="525"/>
        </w:trPr>
        <w:tc>
          <w:tcPr>
            <w:tcW w:w="5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EF4D57" w14:textId="77777777" w:rsidR="00E630C9" w:rsidRPr="00E630C9" w:rsidRDefault="00E630C9" w:rsidP="00E63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3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MONTO TOTAL PAGOS SALARIALES DIRECTIVOS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6F207" w14:textId="25B92908" w:rsidR="00E630C9" w:rsidRPr="00E630C9" w:rsidRDefault="00E630C9" w:rsidP="00E63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E630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$ 0</w:t>
            </w:r>
          </w:p>
        </w:tc>
      </w:tr>
    </w:tbl>
    <w:p w14:paraId="0F2CECE5" w14:textId="77777777" w:rsidR="00BC70AB" w:rsidRDefault="00645993" w:rsidP="00BC70AB">
      <w:pPr>
        <w:spacing w:after="0" w:line="240" w:lineRule="auto"/>
        <w:rPr>
          <w:rFonts w:ascii="Arial" w:eastAsia="Times New Roman" w:hAnsi="Arial" w:cs="Arial"/>
          <w:b/>
          <w:bCs/>
          <w:color w:val="3B444F"/>
          <w:sz w:val="24"/>
          <w:szCs w:val="24"/>
          <w:bdr w:val="none" w:sz="0" w:space="0" w:color="auto" w:frame="1"/>
          <w:shd w:val="clear" w:color="auto" w:fill="FFFFFF"/>
          <w:lang w:eastAsia="es-CO"/>
        </w:rPr>
      </w:pPr>
      <w:r>
        <w:rPr>
          <w:noProof/>
          <w:lang w:val="en-US"/>
        </w:rPr>
        <w:fldChar w:fldCharType="end"/>
      </w:r>
      <w:r w:rsidR="00BC70AB" w:rsidRPr="00BC70AB">
        <w:rPr>
          <w:rFonts w:ascii="Arial" w:eastAsia="Times New Roman" w:hAnsi="Arial" w:cs="Arial"/>
          <w:color w:val="3B444F"/>
          <w:sz w:val="24"/>
          <w:szCs w:val="24"/>
          <w:lang w:eastAsia="es-CO"/>
        </w:rPr>
        <w:br/>
      </w:r>
    </w:p>
    <w:p w14:paraId="55A8DD63" w14:textId="77777777" w:rsidR="00981EDE" w:rsidRDefault="00981EDE" w:rsidP="00BC70AB">
      <w:pPr>
        <w:spacing w:after="0" w:line="240" w:lineRule="auto"/>
        <w:rPr>
          <w:rFonts w:ascii="Arial" w:eastAsia="Times New Roman" w:hAnsi="Arial" w:cs="Arial"/>
          <w:b/>
          <w:bCs/>
          <w:color w:val="3B444F"/>
          <w:sz w:val="24"/>
          <w:szCs w:val="24"/>
          <w:bdr w:val="none" w:sz="0" w:space="0" w:color="auto" w:frame="1"/>
          <w:shd w:val="clear" w:color="auto" w:fill="FFFFFF"/>
          <w:lang w:eastAsia="es-CO"/>
        </w:rPr>
      </w:pPr>
    </w:p>
    <w:p w14:paraId="611ADB2F" w14:textId="77777777" w:rsidR="00981EDE" w:rsidRDefault="00981EDE" w:rsidP="00BC70AB">
      <w:pPr>
        <w:spacing w:after="0" w:line="240" w:lineRule="auto"/>
        <w:rPr>
          <w:rFonts w:ascii="Arial" w:eastAsia="Times New Roman" w:hAnsi="Arial" w:cs="Arial"/>
          <w:b/>
          <w:bCs/>
          <w:color w:val="3B444F"/>
          <w:sz w:val="24"/>
          <w:szCs w:val="24"/>
          <w:bdr w:val="none" w:sz="0" w:space="0" w:color="auto" w:frame="1"/>
          <w:shd w:val="clear" w:color="auto" w:fill="FFFFFF"/>
          <w:lang w:eastAsia="es-CO"/>
        </w:rPr>
      </w:pPr>
    </w:p>
    <w:p w14:paraId="61564C82" w14:textId="77777777" w:rsidR="00981EDE" w:rsidRDefault="00981EDE" w:rsidP="00BC70AB">
      <w:pPr>
        <w:spacing w:after="0" w:line="240" w:lineRule="auto"/>
        <w:rPr>
          <w:rFonts w:ascii="Arial" w:eastAsia="Times New Roman" w:hAnsi="Arial" w:cs="Arial"/>
          <w:b/>
          <w:bCs/>
          <w:color w:val="3B444F"/>
          <w:sz w:val="24"/>
          <w:szCs w:val="24"/>
          <w:bdr w:val="none" w:sz="0" w:space="0" w:color="auto" w:frame="1"/>
          <w:shd w:val="clear" w:color="auto" w:fill="FFFFFF"/>
          <w:lang w:eastAsia="es-CO"/>
        </w:rPr>
      </w:pPr>
    </w:p>
    <w:p w14:paraId="1A4F7F15" w14:textId="77777777" w:rsidR="00981EDE" w:rsidRDefault="00981EDE" w:rsidP="00BC70AB">
      <w:pPr>
        <w:spacing w:after="0" w:line="240" w:lineRule="auto"/>
        <w:rPr>
          <w:rFonts w:ascii="Arial" w:eastAsia="Times New Roman" w:hAnsi="Arial" w:cs="Arial"/>
          <w:b/>
          <w:bCs/>
          <w:color w:val="3B444F"/>
          <w:sz w:val="24"/>
          <w:szCs w:val="24"/>
          <w:bdr w:val="none" w:sz="0" w:space="0" w:color="auto" w:frame="1"/>
          <w:shd w:val="clear" w:color="auto" w:fill="FFFFFF"/>
          <w:lang w:eastAsia="es-CO"/>
        </w:rPr>
      </w:pPr>
    </w:p>
    <w:p w14:paraId="656FBB62" w14:textId="77777777" w:rsidR="00981EDE" w:rsidRDefault="00981EDE" w:rsidP="00BC70AB">
      <w:pPr>
        <w:spacing w:after="0" w:line="240" w:lineRule="auto"/>
        <w:rPr>
          <w:rFonts w:ascii="Arial" w:eastAsia="Times New Roman" w:hAnsi="Arial" w:cs="Arial"/>
          <w:b/>
          <w:bCs/>
          <w:color w:val="3B444F"/>
          <w:sz w:val="24"/>
          <w:szCs w:val="24"/>
          <w:bdr w:val="none" w:sz="0" w:space="0" w:color="auto" w:frame="1"/>
          <w:shd w:val="clear" w:color="auto" w:fill="FFFFFF"/>
          <w:lang w:eastAsia="es-CO"/>
        </w:rPr>
      </w:pPr>
    </w:p>
    <w:p w14:paraId="4988D439" w14:textId="77777777" w:rsidR="00BC70AB" w:rsidRPr="0001320C" w:rsidRDefault="00BC70AB" w:rsidP="000132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01320C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lastRenderedPageBreak/>
        <w:t>7. Los nombres e identificación de los fundadores.</w:t>
      </w:r>
    </w:p>
    <w:p w14:paraId="2142700B" w14:textId="77777777" w:rsidR="00BC70AB" w:rsidRDefault="00BC70AB" w:rsidP="000132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4"/>
          <w:szCs w:val="24"/>
          <w:bdr w:val="none" w:sz="0" w:space="0" w:color="auto" w:frame="1"/>
          <w:shd w:val="clear" w:color="auto" w:fill="FFFFFF"/>
          <w:lang w:eastAsia="es-CO"/>
        </w:rPr>
      </w:pPr>
      <w:r w:rsidRPr="0001320C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br/>
      </w:r>
      <w:r w:rsidR="0011703B" w:rsidRPr="0011703B">
        <w:rPr>
          <w:noProof/>
          <w:lang w:val="en-US"/>
        </w:rPr>
        <w:drawing>
          <wp:inline distT="0" distB="0" distL="0" distR="0" wp14:anchorId="1CE9FE8F" wp14:editId="57D78120">
            <wp:extent cx="5876925" cy="7715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0AB">
        <w:rPr>
          <w:rFonts w:ascii="Arial" w:eastAsia="Times New Roman" w:hAnsi="Arial" w:cs="Arial"/>
          <w:color w:val="3B444F"/>
          <w:sz w:val="24"/>
          <w:szCs w:val="24"/>
          <w:lang w:eastAsia="es-CO"/>
        </w:rPr>
        <w:br/>
      </w:r>
    </w:p>
    <w:p w14:paraId="0CD1079A" w14:textId="77777777" w:rsidR="00BC70AB" w:rsidRDefault="00BC70AB" w:rsidP="000132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01320C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8. El monto del patrimonio a 31 de diciembre del año inmediatamente anterior.</w:t>
      </w:r>
    </w:p>
    <w:p w14:paraId="426EF6A3" w14:textId="77777777" w:rsidR="008E6B37" w:rsidRDefault="008E6B37" w:rsidP="000132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07757B55" w14:textId="4D3F2BC3" w:rsidR="00981EDE" w:rsidRDefault="00981EDE" w:rsidP="0001320C">
      <w:pPr>
        <w:spacing w:after="0" w:line="240" w:lineRule="auto"/>
        <w:jc w:val="both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5936F4">
        <w:rPr>
          <w:noProof/>
        </w:rPr>
        <w:instrText xml:space="preserve">Excel.Sheet.12 "D:\\Disco_D\\FUND\\DOCUMENTOS PERMANENCIA\\2024\\1 REGIMEN TRIBUTARIO ESPECIAL\\DOC ANEXAR DIAN\\2024 FORMATO 2531.xlsx" presentación!F14C4:F16C5 </w:instrText>
      </w:r>
      <w:r>
        <w:rPr>
          <w:noProof/>
        </w:rPr>
        <w:instrText xml:space="preserve">\a \f 4 \h  \* MERGEFORMAT </w:instrText>
      </w:r>
      <w:r>
        <w:rPr>
          <w:noProof/>
        </w:rPr>
        <w:fldChar w:fldCharType="separate"/>
      </w:r>
    </w:p>
    <w:tbl>
      <w:tblPr>
        <w:tblW w:w="9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6"/>
        <w:gridCol w:w="5632"/>
      </w:tblGrid>
      <w:tr w:rsidR="00981EDE" w:rsidRPr="00981EDE" w14:paraId="37C726CE" w14:textId="77777777" w:rsidTr="00981EDE">
        <w:trPr>
          <w:trHeight w:val="430"/>
        </w:trPr>
        <w:tc>
          <w:tcPr>
            <w:tcW w:w="9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8235"/>
            <w:vAlign w:val="bottom"/>
            <w:hideMark/>
          </w:tcPr>
          <w:p w14:paraId="4AEE6C8C" w14:textId="58D7998D" w:rsidR="00981EDE" w:rsidRPr="00981EDE" w:rsidRDefault="00981EDE" w:rsidP="0098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81EDE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MONTO DEL PATRIMONIO A 31 DE DICIEMBRE DE 202</w:t>
            </w:r>
            <w:r w:rsidR="00A62504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5</w:t>
            </w:r>
          </w:p>
        </w:tc>
      </w:tr>
      <w:tr w:rsidR="00A62504" w:rsidRPr="00981EDE" w14:paraId="6695D2E9" w14:textId="77777777" w:rsidTr="00A62504">
        <w:trPr>
          <w:trHeight w:val="430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6E8C" w14:textId="1A1546DB" w:rsidR="00A62504" w:rsidRPr="00981EDE" w:rsidRDefault="00A62504" w:rsidP="00A62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PATRIMONIO BRUTO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D62A" w14:textId="25EE0F7C" w:rsidR="00A62504" w:rsidRPr="00981EDE" w:rsidRDefault="00A62504" w:rsidP="00A62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     1,451,349,000 </w:t>
            </w:r>
          </w:p>
        </w:tc>
      </w:tr>
      <w:tr w:rsidR="00A62504" w:rsidRPr="00981EDE" w14:paraId="01BD874C" w14:textId="77777777" w:rsidTr="00A62504">
        <w:trPr>
          <w:trHeight w:val="430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23B1" w14:textId="599CF6A1" w:rsidR="00A62504" w:rsidRPr="00981EDE" w:rsidRDefault="00A62504" w:rsidP="00A62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PATRIMONIO LIQUIDO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F81E" w14:textId="3BDB878F" w:rsidR="00A62504" w:rsidRPr="00981EDE" w:rsidRDefault="00A62504" w:rsidP="00A62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     1,230,588,000 </w:t>
            </w:r>
          </w:p>
        </w:tc>
      </w:tr>
    </w:tbl>
    <w:p w14:paraId="4A1D5BDD" w14:textId="5EFC0D67" w:rsidR="007D123C" w:rsidRDefault="00981EDE" w:rsidP="000132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>
        <w:rPr>
          <w:noProof/>
        </w:rPr>
        <w:fldChar w:fldCharType="end"/>
      </w:r>
    </w:p>
    <w:p w14:paraId="7E39AE9C" w14:textId="4B67F0FF" w:rsidR="004A575C" w:rsidRDefault="004A575C" w:rsidP="000132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081AFC4B" w14:textId="77777777" w:rsidR="007D123C" w:rsidRDefault="007D123C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0E4D8B69" w14:textId="77777777" w:rsidR="00BC70AB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9. En caso de recibir donaciones, la identificación del donante y el monto de la donación, así como la destinación de la misma y el plazo proyectado para el gasto o la inversión. Para tales efectos se entiende que la donación a una entidad del Régimen Tributario Especial es una autorización de publicar los datos que contiene el registro.</w:t>
      </w:r>
    </w:p>
    <w:p w14:paraId="4FE9FD88" w14:textId="77777777" w:rsidR="00EB7A20" w:rsidRDefault="00EB7A20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5EB021B2" w14:textId="77777777" w:rsidR="00EB7A20" w:rsidRDefault="00EB7A20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26099AF5" w14:textId="77777777" w:rsidR="00EB7A20" w:rsidRDefault="00EB7A20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598A750E" w14:textId="77777777" w:rsidR="005E6142" w:rsidRPr="0098347C" w:rsidRDefault="0098347C" w:rsidP="005E6142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b/>
          <w:bCs/>
          <w:color w:val="1C7ABF"/>
          <w:sz w:val="30"/>
          <w:szCs w:val="30"/>
          <w:u w:val="single"/>
          <w:bdr w:val="none" w:sz="0" w:space="0" w:color="auto" w:frame="1"/>
          <w:lang w:eastAsia="es-CO"/>
        </w:rPr>
      </w:pPr>
      <w:r w:rsidRPr="0098347C">
        <w:rPr>
          <w:rFonts w:ascii="Arial" w:eastAsia="Times New Roman" w:hAnsi="Arial" w:cs="Arial"/>
          <w:b/>
          <w:bCs/>
          <w:color w:val="1C7ABF"/>
          <w:sz w:val="30"/>
          <w:szCs w:val="30"/>
          <w:u w:val="single"/>
          <w:bdr w:val="none" w:sz="0" w:space="0" w:color="auto" w:frame="1"/>
          <w:lang w:eastAsia="es-CO"/>
        </w:rPr>
        <w:t>Donaciones Recibidas</w:t>
      </w:r>
    </w:p>
    <w:p w14:paraId="2FB981F0" w14:textId="77777777" w:rsidR="00BC70AB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10. Cuando las donaciones se perciban en eventos colectivos, sin que sea posible la identificación particular de los donantes, se deberá inscribir el monto total percibido, la fecha y la destinación del mismo.</w:t>
      </w:r>
    </w:p>
    <w:p w14:paraId="07538CEB" w14:textId="77777777" w:rsidR="00BE0BBD" w:rsidRDefault="00BE0BBD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3AFE25BE" w14:textId="670220B7" w:rsidR="00BE0BBD" w:rsidRDefault="00BE0BBD" w:rsidP="0001320C">
      <w:pPr>
        <w:shd w:val="clear" w:color="auto" w:fill="FFFFFF"/>
        <w:spacing w:after="0" w:line="240" w:lineRule="auto"/>
        <w:jc w:val="both"/>
      </w:pPr>
      <w:r>
        <w:fldChar w:fldCharType="begin"/>
      </w:r>
      <w:r>
        <w:instrText xml:space="preserve"> LINK </w:instrText>
      </w:r>
      <w:r w:rsidR="005936F4">
        <w:instrText xml:space="preserve">Excel.Sheet.12 "D:\\Disco_D\\FUND\\DOCUMENTOS PERMANENCIA\\2024\\1 REGIMEN TRIBUTARIO ESPECIAL\\DOC ANEXAR DIAN\\2024 FORMATO 2531.xlsx" presentación!F34C4:F35C6 </w:instrText>
      </w:r>
      <w:r>
        <w:instrText xml:space="preserve">\a \f 4 \h  \* MERGEFORMAT </w:instrText>
      </w:r>
      <w:r>
        <w:fldChar w:fldCharType="separate"/>
      </w: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4"/>
        <w:gridCol w:w="2651"/>
        <w:gridCol w:w="1957"/>
      </w:tblGrid>
      <w:tr w:rsidR="00BE0BBD" w:rsidRPr="00BE0BBD" w14:paraId="32465DA8" w14:textId="77777777" w:rsidTr="00BE0BBD">
        <w:trPr>
          <w:trHeight w:val="922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4ACD0FF2" w14:textId="33861C73" w:rsidR="00BE0BBD" w:rsidRPr="00BE0BBD" w:rsidRDefault="00BE0BBD" w:rsidP="00BE0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BE0BB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MONTO TOTAL DONACIONES RECIBIDAS EN EVENTOS COLECTIVOS SIN IDENTIFICACION PARTICULAR DE LOS DONANTES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37E9885D" w14:textId="77777777" w:rsidR="00BE0BBD" w:rsidRPr="00BE0BBD" w:rsidRDefault="00BE0BBD" w:rsidP="00BE0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BE0BB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15211C46" w14:textId="77777777" w:rsidR="00BE0BBD" w:rsidRPr="00BE0BBD" w:rsidRDefault="00BE0BBD" w:rsidP="00BE0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BE0BB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DESTINACIÓN</w:t>
            </w:r>
          </w:p>
        </w:tc>
      </w:tr>
      <w:tr w:rsidR="00BE0BBD" w:rsidRPr="00BE0BBD" w14:paraId="0E6FE9CC" w14:textId="77777777" w:rsidTr="00BE0BBD">
        <w:trPr>
          <w:trHeight w:val="614"/>
        </w:trPr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C0A9" w14:textId="02700FB8" w:rsidR="00BE0BBD" w:rsidRPr="00BE0BBD" w:rsidRDefault="00BE0BBD" w:rsidP="00BE0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0BB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</w:t>
            </w:r>
            <w:r w:rsidR="00A62504">
              <w:rPr>
                <w:rFonts w:ascii="Calibri" w:eastAsia="Times New Roman" w:hAnsi="Calibri" w:cs="Calibri"/>
                <w:color w:val="000000"/>
                <w:lang w:eastAsia="es-CO"/>
              </w:rPr>
              <w:t>35</w:t>
            </w:r>
            <w:r w:rsidRPr="00BE0BBD">
              <w:rPr>
                <w:rFonts w:ascii="Calibri" w:eastAsia="Times New Roman" w:hAnsi="Calibri" w:cs="Calibri"/>
                <w:color w:val="000000"/>
                <w:lang w:eastAsia="es-CO"/>
              </w:rPr>
              <w:t>,</w:t>
            </w:r>
            <w:r w:rsidR="00A62504">
              <w:rPr>
                <w:rFonts w:ascii="Calibri" w:eastAsia="Times New Roman" w:hAnsi="Calibri" w:cs="Calibri"/>
                <w:color w:val="000000"/>
                <w:lang w:eastAsia="es-CO"/>
              </w:rPr>
              <w:t>280</w:t>
            </w:r>
            <w:r w:rsidRPr="00BE0BBD">
              <w:rPr>
                <w:rFonts w:ascii="Calibri" w:eastAsia="Times New Roman" w:hAnsi="Calibri" w:cs="Calibri"/>
                <w:color w:val="000000"/>
                <w:lang w:eastAsia="es-CO"/>
              </w:rPr>
              <w:t>,</w:t>
            </w:r>
            <w:r w:rsidR="00A62504">
              <w:rPr>
                <w:rFonts w:ascii="Calibri" w:eastAsia="Times New Roman" w:hAnsi="Calibri" w:cs="Calibri"/>
                <w:color w:val="000000"/>
                <w:lang w:eastAsia="es-CO"/>
              </w:rPr>
              <w:t>462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E9EF" w14:textId="5757D381" w:rsidR="00BE0BBD" w:rsidRPr="00BE0BBD" w:rsidRDefault="00BE0BBD" w:rsidP="00BE0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0BB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DURANTE EL AÑO 202</w:t>
            </w:r>
            <w:r w:rsidR="0053362C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  <w:r w:rsidRPr="00BE0BB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6E28" w14:textId="77777777" w:rsidR="00BE0BBD" w:rsidRPr="00BE0BBD" w:rsidRDefault="00BE0BBD" w:rsidP="00BE0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0BB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CUMPLIR CON SU ACTIVIDAD MERITORIA </w:t>
            </w:r>
          </w:p>
        </w:tc>
      </w:tr>
    </w:tbl>
    <w:p w14:paraId="7D1ACF6C" w14:textId="7668F4D9" w:rsidR="00BE0BBD" w:rsidRPr="00BC70AB" w:rsidRDefault="00BE0BBD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  <w:r>
        <w:fldChar w:fldCharType="end"/>
      </w:r>
    </w:p>
    <w:p w14:paraId="7ABAA495" w14:textId="77777777" w:rsidR="0001320C" w:rsidRDefault="0001320C" w:rsidP="007F1A76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</w:p>
    <w:p w14:paraId="38733D26" w14:textId="77777777" w:rsidR="00BC70AB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lastRenderedPageBreak/>
        <w:t xml:space="preserve">11. Un informe anual de resultados que prevea datos sobre sus proyectos en curso y los finalizados, los ingresos, los contratos realizados, subsidios y aportes </w:t>
      </w:r>
      <w:r w:rsidR="007F1A76"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recibidos,</w:t>
      </w: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 xml:space="preserve"> así como las metas logradas en beneficio de la comunidad.</w:t>
      </w:r>
    </w:p>
    <w:p w14:paraId="37FDA030" w14:textId="77777777" w:rsidR="0098347C" w:rsidRPr="00BC70AB" w:rsidRDefault="0098347C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</w:p>
    <w:p w14:paraId="17F732EC" w14:textId="6743BD3D" w:rsidR="00BC70AB" w:rsidRDefault="00BC70AB" w:rsidP="00BC70AB">
      <w:pPr>
        <w:shd w:val="clear" w:color="auto" w:fill="FFFFFF"/>
        <w:spacing w:after="0" w:line="345" w:lineRule="atLeast"/>
        <w:jc w:val="center"/>
        <w:outlineLvl w:val="4"/>
        <w:rPr>
          <w:rFonts w:ascii="Arial" w:eastAsia="Times New Roman" w:hAnsi="Arial" w:cs="Arial"/>
          <w:b/>
          <w:bCs/>
          <w:color w:val="1C7ABF"/>
          <w:sz w:val="30"/>
          <w:szCs w:val="30"/>
          <w:u w:val="single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1C7ABF"/>
          <w:sz w:val="30"/>
          <w:szCs w:val="30"/>
          <w:u w:val="single"/>
          <w:bdr w:val="none" w:sz="0" w:space="0" w:color="auto" w:frame="1"/>
          <w:lang w:eastAsia="es-CO"/>
        </w:rPr>
        <w:t xml:space="preserve">Informe de gestión </w:t>
      </w:r>
      <w:r w:rsidR="0053362C">
        <w:rPr>
          <w:rFonts w:ascii="Arial" w:eastAsia="Times New Roman" w:hAnsi="Arial" w:cs="Arial"/>
          <w:b/>
          <w:bCs/>
          <w:color w:val="1C7ABF"/>
          <w:sz w:val="30"/>
          <w:szCs w:val="30"/>
          <w:u w:val="single"/>
          <w:bdr w:val="none" w:sz="0" w:space="0" w:color="auto" w:frame="1"/>
          <w:lang w:eastAsia="es-CO"/>
        </w:rPr>
        <w:t>2025</w:t>
      </w:r>
    </w:p>
    <w:p w14:paraId="01694747" w14:textId="77777777" w:rsidR="0098347C" w:rsidRPr="00BC70AB" w:rsidRDefault="0098347C" w:rsidP="00BC70AB">
      <w:pPr>
        <w:shd w:val="clear" w:color="auto" w:fill="FFFFFF"/>
        <w:spacing w:after="0" w:line="345" w:lineRule="atLeast"/>
        <w:jc w:val="center"/>
        <w:outlineLvl w:val="4"/>
        <w:rPr>
          <w:rFonts w:ascii="Arial" w:eastAsia="Times New Roman" w:hAnsi="Arial" w:cs="Arial"/>
          <w:b/>
          <w:bCs/>
          <w:color w:val="494452"/>
          <w:sz w:val="30"/>
          <w:szCs w:val="30"/>
          <w:lang w:eastAsia="es-CO"/>
        </w:rPr>
      </w:pPr>
    </w:p>
    <w:p w14:paraId="3EE02378" w14:textId="77777777" w:rsidR="00BC70AB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12. Los estados financieros de la entidad.</w:t>
      </w:r>
    </w:p>
    <w:p w14:paraId="37BD80AC" w14:textId="77777777" w:rsidR="0098347C" w:rsidRPr="00BC70AB" w:rsidRDefault="0098347C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44F"/>
          <w:sz w:val="27"/>
          <w:szCs w:val="27"/>
          <w:lang w:eastAsia="es-CO"/>
        </w:rPr>
      </w:pPr>
    </w:p>
    <w:p w14:paraId="7BFE0FC3" w14:textId="77777777" w:rsidR="00BC70AB" w:rsidRPr="00BC70AB" w:rsidRDefault="0098347C" w:rsidP="00BC70AB">
      <w:pPr>
        <w:shd w:val="clear" w:color="auto" w:fill="FFFFFF"/>
        <w:spacing w:after="0" w:line="345" w:lineRule="atLeast"/>
        <w:jc w:val="center"/>
        <w:outlineLvl w:val="4"/>
        <w:rPr>
          <w:rFonts w:ascii="Arial" w:eastAsia="Times New Roman" w:hAnsi="Arial" w:cs="Arial"/>
          <w:b/>
          <w:bCs/>
          <w:color w:val="494452"/>
          <w:sz w:val="30"/>
          <w:szCs w:val="30"/>
          <w:lang w:eastAsia="es-CO"/>
        </w:rPr>
      </w:pPr>
      <w:r>
        <w:rPr>
          <w:rFonts w:ascii="Arial" w:eastAsia="Times New Roman" w:hAnsi="Arial" w:cs="Arial"/>
          <w:b/>
          <w:bCs/>
          <w:color w:val="1C7ABF"/>
          <w:sz w:val="30"/>
          <w:szCs w:val="30"/>
          <w:u w:val="single"/>
          <w:bdr w:val="none" w:sz="0" w:space="0" w:color="auto" w:frame="1"/>
          <w:lang w:eastAsia="es-CO"/>
        </w:rPr>
        <w:t>Estados financieros de la Fundación El Buen Pastor</w:t>
      </w:r>
    </w:p>
    <w:p w14:paraId="5CAF9E67" w14:textId="77777777" w:rsidR="00BC70AB" w:rsidRDefault="00BC70AB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585CCB47" w14:textId="77777777" w:rsidR="007F1A76" w:rsidRDefault="00BC70AB" w:rsidP="00013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13. El certificado del representante legal o revisor fiscal, junto con la declaración de renta donde se evidencie que han cumplido con todos los requisitos durante el respectivo año, cuando corresponda;</w:t>
      </w:r>
    </w:p>
    <w:p w14:paraId="7AEF5847" w14:textId="77777777" w:rsidR="00BC70AB" w:rsidRPr="00486591" w:rsidRDefault="00BC70AB" w:rsidP="000132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444F"/>
          <w:sz w:val="27"/>
          <w:szCs w:val="27"/>
          <w:lang w:eastAsia="es-CO"/>
        </w:rPr>
      </w:pPr>
      <w:r w:rsidRPr="00BC70AB">
        <w:rPr>
          <w:rFonts w:ascii="Arial" w:eastAsia="Times New Roman" w:hAnsi="Arial" w:cs="Arial"/>
          <w:color w:val="3B444F"/>
          <w:sz w:val="27"/>
          <w:szCs w:val="27"/>
          <w:lang w:eastAsia="es-CO"/>
        </w:rPr>
        <w:br/>
      </w:r>
      <w:r w:rsidRPr="00486591">
        <w:rPr>
          <w:rFonts w:ascii="Arial" w:eastAsia="Times New Roman" w:hAnsi="Arial" w:cs="Arial"/>
          <w:b/>
          <w:bCs/>
          <w:color w:val="1C7ABF"/>
          <w:sz w:val="27"/>
          <w:szCs w:val="27"/>
          <w:u w:val="single"/>
          <w:bdr w:val="none" w:sz="0" w:space="0" w:color="auto" w:frame="1"/>
          <w:lang w:eastAsia="es-CO"/>
        </w:rPr>
        <w:t>Documento 1: Certificado del representante legal</w:t>
      </w:r>
      <w:r w:rsidRPr="00486591">
        <w:rPr>
          <w:rFonts w:ascii="Arial" w:eastAsia="Times New Roman" w:hAnsi="Arial" w:cs="Arial"/>
          <w:b/>
          <w:bCs/>
          <w:color w:val="3B444F"/>
          <w:sz w:val="27"/>
          <w:szCs w:val="27"/>
          <w:lang w:eastAsia="es-CO"/>
        </w:rPr>
        <w:br/>
      </w:r>
      <w:r w:rsidRPr="00486591">
        <w:rPr>
          <w:rFonts w:ascii="Arial" w:eastAsia="Times New Roman" w:hAnsi="Arial" w:cs="Arial"/>
          <w:b/>
          <w:bCs/>
          <w:color w:val="1C7ABF"/>
          <w:sz w:val="27"/>
          <w:szCs w:val="27"/>
          <w:u w:val="single"/>
          <w:bdr w:val="none" w:sz="0" w:space="0" w:color="auto" w:frame="1"/>
          <w:lang w:eastAsia="es-CO"/>
        </w:rPr>
        <w:t>Documento 2: Declaración de renta</w:t>
      </w:r>
    </w:p>
    <w:p w14:paraId="4B1A94CD" w14:textId="77777777" w:rsidR="00BC70AB" w:rsidRDefault="00BC70AB" w:rsidP="00BC70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</w:pPr>
    </w:p>
    <w:p w14:paraId="55CB63CC" w14:textId="4A841318" w:rsidR="00F145CA" w:rsidRDefault="00BC70AB" w:rsidP="00F145CA">
      <w:pPr>
        <w:shd w:val="clear" w:color="auto" w:fill="FFFFFF"/>
        <w:spacing w:after="0" w:line="240" w:lineRule="auto"/>
      </w:pP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t>14. Los recursos de cooperación internacional no reembolsable que reciban o ejecuten.</w:t>
      </w:r>
      <w:r w:rsidRPr="00BC70AB">
        <w:rPr>
          <w:rFonts w:ascii="Arial" w:eastAsia="Times New Roman" w:hAnsi="Arial" w:cs="Arial"/>
          <w:b/>
          <w:bCs/>
          <w:color w:val="3B444F"/>
          <w:sz w:val="27"/>
          <w:szCs w:val="27"/>
          <w:bdr w:val="none" w:sz="0" w:space="0" w:color="auto" w:frame="1"/>
          <w:lang w:eastAsia="es-CO"/>
        </w:rPr>
        <w:br/>
      </w:r>
    </w:p>
    <w:p w14:paraId="150EAE9A" w14:textId="68BEB8FA" w:rsidR="00F145CA" w:rsidRDefault="00F145CA" w:rsidP="00F145CA">
      <w:pPr>
        <w:shd w:val="clear" w:color="auto" w:fill="FFFFFF"/>
        <w:spacing w:after="0" w:line="240" w:lineRule="auto"/>
      </w:pPr>
    </w:p>
    <w:p w14:paraId="4A5A3CE6" w14:textId="1481EA10" w:rsidR="00797E13" w:rsidRDefault="00797E13" w:rsidP="007F1A76">
      <w:pPr>
        <w:shd w:val="clear" w:color="auto" w:fill="FFFFFF"/>
        <w:spacing w:after="0" w:line="240" w:lineRule="auto"/>
      </w:pPr>
      <w:r>
        <w:fldChar w:fldCharType="begin"/>
      </w:r>
      <w:r>
        <w:instrText xml:space="preserve"> LINK </w:instrText>
      </w:r>
      <w:r w:rsidR="005936F4">
        <w:instrText xml:space="preserve">Excel.Sheet.12 "D:\\Disco_D\\FUND\\DOCUMENTOS PERMANENCIA\\2024\\1 REGIMEN TRIBUTARIO ESPECIAL\\DOC ANEXAR DIAN\\2024 FORMATO 2531.xlsx" presentación!F26C4:F28C5 </w:instrText>
      </w:r>
      <w:r>
        <w:instrText xml:space="preserve">\a \f 4 \h  \* MERGEFORMAT </w:instrText>
      </w:r>
      <w:r>
        <w:fldChar w:fldCharType="separate"/>
      </w:r>
    </w:p>
    <w:tbl>
      <w:tblPr>
        <w:tblW w:w="8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3657"/>
      </w:tblGrid>
      <w:tr w:rsidR="00797E13" w:rsidRPr="00797E13" w14:paraId="5C4DFC7B" w14:textId="77777777" w:rsidTr="00797E13">
        <w:trPr>
          <w:trHeight w:val="35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64A1CE52" w14:textId="5674652C" w:rsidR="00797E13" w:rsidRPr="00797E13" w:rsidRDefault="00797E13" w:rsidP="00797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97E13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MONTO DE LA DONACIÓN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bottom"/>
            <w:hideMark/>
          </w:tcPr>
          <w:p w14:paraId="2E75125B" w14:textId="77777777" w:rsidR="00797E13" w:rsidRPr="00797E13" w:rsidRDefault="00797E13" w:rsidP="00797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97E13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COOPERANTE INTERNACIONAL</w:t>
            </w:r>
          </w:p>
        </w:tc>
      </w:tr>
      <w:tr w:rsidR="0053362C" w:rsidRPr="00797E13" w14:paraId="463981E8" w14:textId="77777777" w:rsidTr="00797E13">
        <w:trPr>
          <w:trHeight w:val="351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E934" w14:textId="44651BAE" w:rsidR="0053362C" w:rsidRPr="00797E13" w:rsidRDefault="0053362C" w:rsidP="00533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ADVENIAT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46A9" w14:textId="3F0AD55E" w:rsidR="0053362C" w:rsidRPr="00797E13" w:rsidRDefault="0053362C" w:rsidP="00533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           11,006,038 </w:t>
            </w:r>
          </w:p>
        </w:tc>
      </w:tr>
      <w:tr w:rsidR="0053362C" w:rsidRPr="00797E13" w14:paraId="1E463F3D" w14:textId="77777777" w:rsidTr="00797E13">
        <w:trPr>
          <w:trHeight w:val="351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8A2F" w14:textId="5A916A1A" w:rsidR="0053362C" w:rsidRPr="00797E13" w:rsidRDefault="0053362C" w:rsidP="00533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 xml:space="preserve">GOOD SHEPHERD INTERNATIONAL FOUNDATION 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EBF0" w14:textId="7BE988AF" w:rsidR="0053362C" w:rsidRPr="00797E13" w:rsidRDefault="0053362C" w:rsidP="00533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         358,701,225 </w:t>
            </w:r>
          </w:p>
        </w:tc>
      </w:tr>
    </w:tbl>
    <w:p w14:paraId="0F4D22FF" w14:textId="07F4D3F7" w:rsidR="007F1A76" w:rsidRDefault="00797E13" w:rsidP="007F1A76">
      <w:pPr>
        <w:shd w:val="clear" w:color="auto" w:fill="FFFFFF"/>
        <w:spacing w:after="0" w:line="240" w:lineRule="auto"/>
      </w:pPr>
      <w:r>
        <w:fldChar w:fldCharType="end"/>
      </w:r>
    </w:p>
    <w:sectPr w:rsidR="007F1A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AB"/>
    <w:rsid w:val="0001320C"/>
    <w:rsid w:val="0011547C"/>
    <w:rsid w:val="0011703B"/>
    <w:rsid w:val="0015357A"/>
    <w:rsid w:val="001B0E93"/>
    <w:rsid w:val="001B2CA9"/>
    <w:rsid w:val="001E70F3"/>
    <w:rsid w:val="001E71EA"/>
    <w:rsid w:val="002630BB"/>
    <w:rsid w:val="002F2C7B"/>
    <w:rsid w:val="003B34E9"/>
    <w:rsid w:val="00442C6F"/>
    <w:rsid w:val="00466873"/>
    <w:rsid w:val="00486591"/>
    <w:rsid w:val="004A575C"/>
    <w:rsid w:val="004D5CE1"/>
    <w:rsid w:val="0052711C"/>
    <w:rsid w:val="0053362C"/>
    <w:rsid w:val="005936F4"/>
    <w:rsid w:val="005C72E7"/>
    <w:rsid w:val="005E6142"/>
    <w:rsid w:val="00610339"/>
    <w:rsid w:val="00641662"/>
    <w:rsid w:val="00645993"/>
    <w:rsid w:val="006D3880"/>
    <w:rsid w:val="007243D7"/>
    <w:rsid w:val="00797E13"/>
    <w:rsid w:val="007C6BEF"/>
    <w:rsid w:val="007D123C"/>
    <w:rsid w:val="007F1A76"/>
    <w:rsid w:val="00891C52"/>
    <w:rsid w:val="008A65FF"/>
    <w:rsid w:val="008E6B37"/>
    <w:rsid w:val="00981EDE"/>
    <w:rsid w:val="0098347C"/>
    <w:rsid w:val="00A030CB"/>
    <w:rsid w:val="00A20775"/>
    <w:rsid w:val="00A62504"/>
    <w:rsid w:val="00A845D8"/>
    <w:rsid w:val="00AF1A9B"/>
    <w:rsid w:val="00B215B0"/>
    <w:rsid w:val="00B53856"/>
    <w:rsid w:val="00B678D1"/>
    <w:rsid w:val="00B83121"/>
    <w:rsid w:val="00BC70AB"/>
    <w:rsid w:val="00BE0BBD"/>
    <w:rsid w:val="00C05316"/>
    <w:rsid w:val="00C47DAB"/>
    <w:rsid w:val="00CA773A"/>
    <w:rsid w:val="00CC20CB"/>
    <w:rsid w:val="00CF6212"/>
    <w:rsid w:val="00D362CD"/>
    <w:rsid w:val="00E56F83"/>
    <w:rsid w:val="00E609C0"/>
    <w:rsid w:val="00E630C9"/>
    <w:rsid w:val="00E65CD5"/>
    <w:rsid w:val="00EB7A20"/>
    <w:rsid w:val="00F108D6"/>
    <w:rsid w:val="00F145CA"/>
    <w:rsid w:val="00F15608"/>
    <w:rsid w:val="00F72077"/>
    <w:rsid w:val="00F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B1AF4"/>
  <w15:chartTrackingRefBased/>
  <w15:docId w15:val="{B9D39888-9FE6-4F9A-83C4-9834E165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7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5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FBP Contabilidad</cp:lastModifiedBy>
  <cp:revision>18</cp:revision>
  <dcterms:created xsi:type="dcterms:W3CDTF">2020-03-31T21:44:00Z</dcterms:created>
  <dcterms:modified xsi:type="dcterms:W3CDTF">2026-06-19T20:08:00Z</dcterms:modified>
</cp:coreProperties>
</file>